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C5" w:rsidRPr="005F64C5" w:rsidRDefault="005F64C5" w:rsidP="005F64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0"/>
        <w:rPr>
          <w:rFonts w:eastAsia="Times New Roman"/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361BB6" w:rsidRDefault="00361BB6" w:rsidP="00361BB6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361BB6" w:rsidRDefault="00361BB6" w:rsidP="00361BB6">
      <w:pPr>
        <w:pBdr>
          <w:bottom w:val="thickThinSmallGap" w:sz="24" w:space="1" w:color="auto"/>
        </w:pBdr>
        <w:contextualSpacing/>
        <w:jc w:val="center"/>
      </w:pPr>
      <w:r>
        <w:t xml:space="preserve"> МУНИЦИПАЛЬНОГО ОБРАЗОВАНИЯ «ХИВСКИЙ РАЙОН»</w:t>
      </w:r>
    </w:p>
    <w:p w:rsidR="00361BB6" w:rsidRDefault="00361BB6" w:rsidP="00361BB6">
      <w:pPr>
        <w:pBdr>
          <w:bottom w:val="thickThinSmallGap" w:sz="24" w:space="1" w:color="auto"/>
        </w:pBdr>
        <w:contextualSpacing/>
        <w:jc w:val="center"/>
      </w:pPr>
      <w:r>
        <w:t>РЕСПУБЛИКИ ДАГЕСТАН</w:t>
      </w:r>
    </w:p>
    <w:p w:rsidR="00361BB6" w:rsidRDefault="00361BB6" w:rsidP="00361BB6">
      <w:pPr>
        <w:contextualSpacing/>
        <w:jc w:val="center"/>
        <w:rPr>
          <w:rStyle w:val="a6"/>
          <w:sz w:val="18"/>
          <w:szCs w:val="23"/>
          <w:shd w:val="clear" w:color="auto" w:fill="FFFFFF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Mejgul</w:t>
      </w:r>
      <w:proofErr w:type="spellEnd"/>
      <w:r>
        <w:rPr>
          <w:rStyle w:val="a6"/>
          <w:sz w:val="18"/>
          <w:szCs w:val="23"/>
          <w:shd w:val="clear" w:color="auto" w:fill="FFFFFF"/>
        </w:rPr>
        <w:t>.</w:t>
      </w:r>
      <w:r>
        <w:rPr>
          <w:rStyle w:val="a6"/>
          <w:sz w:val="18"/>
          <w:szCs w:val="23"/>
          <w:shd w:val="clear" w:color="auto" w:fill="FFFFFF"/>
          <w:lang w:val="en-US"/>
        </w:rPr>
        <w:t>school</w:t>
      </w:r>
      <w:r>
        <w:rPr>
          <w:rStyle w:val="a6"/>
          <w:sz w:val="18"/>
          <w:szCs w:val="23"/>
          <w:shd w:val="clear" w:color="auto" w:fill="FFFFFF"/>
        </w:rPr>
        <w:t>@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yandex</w:t>
      </w:r>
      <w:proofErr w:type="spellEnd"/>
      <w:r>
        <w:rPr>
          <w:rStyle w:val="a6"/>
          <w:sz w:val="18"/>
          <w:szCs w:val="23"/>
          <w:shd w:val="clear" w:color="auto" w:fill="FFFFFF"/>
        </w:rPr>
        <w:t>.</w:t>
      </w:r>
      <w:proofErr w:type="spellStart"/>
      <w:r>
        <w:rPr>
          <w:rStyle w:val="a6"/>
          <w:sz w:val="18"/>
          <w:szCs w:val="23"/>
          <w:shd w:val="clear" w:color="auto" w:fill="FFFFFF"/>
          <w:lang w:val="en-US"/>
        </w:rPr>
        <w:t>ru</w:t>
      </w:r>
      <w:proofErr w:type="spellEnd"/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305" w:rsidRPr="00FA2145" w:rsidRDefault="00131305" w:rsidP="00131305">
      <w:pPr>
        <w:pStyle w:val="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2145">
        <w:rPr>
          <w:rFonts w:ascii="Times New Roman" w:eastAsia="Calibri" w:hAnsi="Times New Roman" w:cs="Times New Roman"/>
          <w:sz w:val="24"/>
          <w:szCs w:val="24"/>
        </w:rPr>
        <w:t>Приложение №3 к приказу</w:t>
      </w:r>
    </w:p>
    <w:p w:rsidR="00131305" w:rsidRPr="00FA2145" w:rsidRDefault="00131305" w:rsidP="00131305">
      <w:pPr>
        <w:shd w:val="clear" w:color="auto" w:fill="FFFFFF"/>
        <w:spacing w:after="0" w:line="254" w:lineRule="exact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2145">
        <w:rPr>
          <w:rFonts w:ascii="Times New Roman" w:eastAsia="Times New Roman" w:hAnsi="Times New Roman" w:cs="Times New Roman"/>
          <w:sz w:val="24"/>
          <w:szCs w:val="24"/>
        </w:rPr>
        <w:t>№27-3 от 30.08.2022</w:t>
      </w:r>
    </w:p>
    <w:p w:rsidR="00131305" w:rsidRPr="00FA2145" w:rsidRDefault="00131305" w:rsidP="0013130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31305" w:rsidRPr="00FA2145" w:rsidRDefault="00131305" w:rsidP="0013130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</w:t>
      </w:r>
    </w:p>
    <w:p w:rsidR="00131305" w:rsidRPr="00FA2145" w:rsidRDefault="00131305" w:rsidP="0013130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О НАСТАВНИЧЕСТВЕ В МКОУ «Межгюльская СОШ»</w:t>
      </w:r>
    </w:p>
    <w:p w:rsidR="00131305" w:rsidRPr="00FA2145" w:rsidRDefault="00131305" w:rsidP="0013130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1305" w:rsidRPr="00FA2145" w:rsidRDefault="00131305" w:rsidP="0013130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Общие положения</w:t>
      </w:r>
    </w:p>
    <w:p w:rsidR="00131305" w:rsidRPr="00FA2145" w:rsidRDefault="00131305" w:rsidP="0013130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Настоящее Положение о наставничестве в МКОУ «Межгюльская СОШ»(далее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Целевая модель наставничества МКОУ «Межгюльская СОШ»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5" w:history="1">
        <w:r w:rsidRPr="00FA214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 национального проекта "Образование".</w:t>
        </w:r>
      </w:hyperlink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Основные понятия и термины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метакомпетенций</w:t>
      </w:r>
      <w:proofErr w:type="spellEnd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ценностей через неформальное </w:t>
      </w:r>
      <w:proofErr w:type="spellStart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взаимообогащающее</w:t>
      </w:r>
      <w:proofErr w:type="spellEnd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общение, основанное на доверии и партнерстве.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самореализации и самосовершенствования наставляемого.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эндаумент</w:t>
      </w:r>
      <w:proofErr w:type="spellEnd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, организует стажировки и т.д.).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Цели и задачи наставничества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МКОУ «Межгюльская СОШ».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Основными задачами школьного наставничества являются: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разработка и реализация мероприятий дорожной карты внедрения целевой модели;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разработка и реализация программ наставничества;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инфраструктурное и материально-техническое обеспечение реализации программ наставничества;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внутреннего мониторинга реализации и эффективности программ наставничества в школе;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формирования баз данных программ наставничества и лучших практик;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образования.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Организационные основы наставничества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Школьное наставничество организуется на основании приказа директора школы.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</w:t>
      </w:r>
      <w:proofErr w:type="spellEnd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воспитательной работе.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Куратор целевой модели наставничества назначается приказом директора школы.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131305" w:rsidRPr="00FA2145" w:rsidRDefault="00131305" w:rsidP="0013130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Наставляемым могут быть обучающиеся:</w:t>
      </w:r>
    </w:p>
    <w:p w:rsidR="00131305" w:rsidRPr="00FA2145" w:rsidRDefault="00131305" w:rsidP="0013130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проявившие выдающиеся способности;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демонстрирующие неудовлетворительные образовательные результаты;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с ограниченными возможностями здоровья;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попавшие в трудную жизненную ситуацию;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имеющие проблемы с поведением;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принимающие участие в жизни школы, отстраненных от коллектива.</w:t>
      </w:r>
    </w:p>
    <w:p w:rsidR="00131305" w:rsidRPr="00FA2145" w:rsidRDefault="00131305" w:rsidP="0013130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Наставляемыми могут быть педагоги:</w:t>
      </w:r>
    </w:p>
    <w:p w:rsidR="00131305" w:rsidRPr="00FA2145" w:rsidRDefault="00131305" w:rsidP="0013130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молодые специалисты;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находящиеся в состоянии эмоционального выгорания, хронической усталости;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находящиеся в процессе адаптации на новом месте работы;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желающие овладеть современными программами, цифровыми навыками, ИКТ компетенциями и т.д.</w:t>
      </w:r>
    </w:p>
    <w:p w:rsidR="00131305" w:rsidRPr="00FA2145" w:rsidRDefault="00131305" w:rsidP="00131305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Наставниками могут быть: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 обучающихся - активные участники родительских советов;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выпускники, заинтересованные в поддержке своей школы;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сотрудники предприятий, заинтересованные в подготовке будущих кадров;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успешные предприниматели или общественные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деятели, которые чувствуют</w:t>
      </w:r>
    </w:p>
    <w:p w:rsidR="00131305" w:rsidRPr="00FA2145" w:rsidRDefault="00131305" w:rsidP="0013130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потребность передать свой опыт;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ветераны педагогического труда.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наставника и наставляемых в целевой модели основывается на добровольном согласии.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Реализация целевой модели наставничества.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Этапы комплекса мероприятий по реализации взаимодействия наставник - наставляемый.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первой, организационной, встречи наставника и наставляемого.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второй, пробной рабочей, встречи наставника и наставляемого.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Регулярные встречи наставника и наставляемого.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заключительной встречи наставника и наставляемого.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 целевой модели наставничества осуществляется в течение календарного года.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180" w:after="30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Мониторинг и оценка результатов реализации программы наставничества.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 программы наставничества состоит из двух основных этапов: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 качества процесса реализации программы наставничества;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оценка мотивационно-личностного, </w:t>
      </w:r>
      <w:proofErr w:type="spellStart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компетентностного</w:t>
      </w:r>
      <w:proofErr w:type="spellEnd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профессионального роста участников, динамика образовательных результатов.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131305" w:rsidRPr="00FA2145" w:rsidRDefault="00131305" w:rsidP="00131305">
      <w:pPr>
        <w:widowControl w:val="0"/>
        <w:numPr>
          <w:ilvl w:val="1"/>
          <w:numId w:val="56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В ходе проведения мониторинга не выставляются отметки.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bookmark2"/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Обязанности наставника:</w:t>
      </w:r>
      <w:bookmarkEnd w:id="0"/>
    </w:p>
    <w:p w:rsidR="00131305" w:rsidRPr="00FA2145" w:rsidRDefault="00131305" w:rsidP="0013130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Знать требования законодательства в сфере образования, ведомственных нормативных актов, Устава </w:t>
      </w:r>
      <w:r w:rsidRPr="00FA2145">
        <w:rPr>
          <w:rFonts w:ascii="Times New Roman" w:eastAsia="Times New Roman" w:hAnsi="Times New Roman" w:cs="Times New Roman"/>
          <w:sz w:val="24"/>
          <w:szCs w:val="24"/>
        </w:rPr>
        <w:t>МКОУ «Межгюльская СОШ»</w:t>
      </w: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, определяющих права и обязанности.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Разработать совместно с наставляемым план наставничества.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Помогать наставляемому осознать свои сильные и слабые стороны и определить векторы развития.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Предлагать свою помощь в достижении целей и желаний наставляемого, и указывает на риски и противоречия.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Оказывать наставляемому личностную и психологическую поддержку, мотивирует</w:t>
      </w:r>
    </w:p>
    <w:p w:rsidR="00131305" w:rsidRPr="00FA2145" w:rsidRDefault="00131305" w:rsidP="00131305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подталкивает и ободряет его.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bookmark3"/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Права наставника:</w:t>
      </w:r>
      <w:bookmarkEnd w:id="1"/>
    </w:p>
    <w:p w:rsidR="00131305" w:rsidRPr="00FA2145" w:rsidRDefault="00131305" w:rsidP="0013130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Защищать профессиональную честь и достоинство.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Проходить обучение с использованием федеральных программы, программ Школы наставничества.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Получать психологическое сопровождение.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Участвовать в школьных, региональных и всероссийских конкурсах наставничества.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2" w:name="bookmark4"/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Обязанности наставляемого:</w:t>
      </w:r>
      <w:bookmarkEnd w:id="2"/>
    </w:p>
    <w:p w:rsidR="00131305" w:rsidRPr="00FA2145" w:rsidRDefault="00131305" w:rsidP="0013130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Знать требования законодательства в сфере образования, ведомственных нормативных актов, Устава </w:t>
      </w:r>
      <w:r w:rsidRPr="00FA2145">
        <w:rPr>
          <w:rFonts w:ascii="Times New Roman" w:eastAsia="Times New Roman" w:hAnsi="Times New Roman" w:cs="Times New Roman"/>
          <w:sz w:val="24"/>
          <w:szCs w:val="24"/>
        </w:rPr>
        <w:t>МКОУ «Межгюльская СОШ»</w:t>
      </w: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, определяющих права и обязанности.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Разработать совместно с наставляемым план наставничества.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Выполнять этапы реализации программы наставничества.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3" w:name="bookmark5"/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Права наставляемого:</w:t>
      </w:r>
      <w:bookmarkEnd w:id="3"/>
    </w:p>
    <w:p w:rsidR="00131305" w:rsidRPr="00FA2145" w:rsidRDefault="00131305" w:rsidP="0013130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Выбирать самому наставника из предложенных кандидатур.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Рассчитывать на оказание психологического сопровождения.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Участвовать в школьных, региональных и всероссийских конкурсах наставничества.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Защищать свои интересы самостоятельно и (или) через представителя.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4" w:name="bookmark6"/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Механизмы мотивации и поощрения наставников.</w:t>
      </w:r>
      <w:bookmarkEnd w:id="4"/>
    </w:p>
    <w:p w:rsidR="00131305" w:rsidRPr="00FA2145" w:rsidRDefault="00131305" w:rsidP="0013130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Мероприятия по популяризации роли наставника.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и проведение фестивалей, форумов, конференций наставников на школьном уровне.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Выдвижение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лучших наставников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 конкурсы и мероприятия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 муниципальном, региональном и федеральном уровнях.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школьного конкурса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профессионального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мастерства "Наставник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года", «Лучшая пара», "Наставник+";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специальной рубрики "Наши наставники" на школьном сайте.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на школьном сайте методической копилки с программами наставничества.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Доска почета</w:t>
      </w:r>
      <w:proofErr w:type="gramStart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«</w:t>
      </w:r>
      <w:proofErr w:type="gramEnd"/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Лучшие наставники».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Награждение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школьными грамотами "Лучший наставник"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Благодарственные письма родителям наставников из числа обучающихся.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Предоставлять наставникам возможности принимать участие в формировании предложений, касающихся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развития</w:t>
      </w:r>
      <w:r w:rsidRPr="00FA214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школы.</w:t>
      </w:r>
    </w:p>
    <w:p w:rsidR="00131305" w:rsidRPr="00FA2145" w:rsidRDefault="00131305" w:rsidP="00131305">
      <w:pPr>
        <w:widowControl w:val="0"/>
        <w:numPr>
          <w:ilvl w:val="0"/>
          <w:numId w:val="56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5" w:name="bookmark7"/>
      <w:r w:rsidRPr="00FA21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Документы, регламентирующие наставничество</w:t>
      </w:r>
      <w:bookmarkEnd w:id="5"/>
    </w:p>
    <w:p w:rsidR="00131305" w:rsidRPr="00FA2145" w:rsidRDefault="00131305" w:rsidP="0013130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К документам, регламентирующим деятельность наставников, относятся: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Положение о наставничестве в </w:t>
      </w:r>
      <w:r w:rsidRPr="00FA2145">
        <w:rPr>
          <w:rFonts w:ascii="Times New Roman" w:eastAsia="Times New Roman" w:hAnsi="Times New Roman" w:cs="Times New Roman"/>
          <w:sz w:val="24"/>
          <w:szCs w:val="24"/>
        </w:rPr>
        <w:t>МКОУ «Межгюльская СОШ»</w:t>
      </w: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директора школы о внедрении целевой модели наставничества;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целевая модель наставничества в МКОУ «Межгюльская СОШ».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Дорожная карта внедрения системы наставничества в МКОУ «Межгюльская СОШ».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о назначение куратора внедрения Целевой модели наставничества в МКОУ «Межгюльская СОШ».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об организации «Школы наставников» с утверждением программ и графиков обучения наставников.</w:t>
      </w:r>
    </w:p>
    <w:p w:rsidR="00131305" w:rsidRPr="00FA2145" w:rsidRDefault="00131305" w:rsidP="00131305">
      <w:pPr>
        <w:widowControl w:val="0"/>
        <w:numPr>
          <w:ilvl w:val="0"/>
          <w:numId w:val="57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Приказ «Об утверждении наставнических пар/групп».</w:t>
      </w:r>
    </w:p>
    <w:p w:rsidR="00131305" w:rsidRPr="00FA2145" w:rsidRDefault="00131305" w:rsidP="00131305">
      <w:pPr>
        <w:shd w:val="clear" w:color="auto" w:fill="FFFFFF"/>
        <w:spacing w:after="0" w:line="254" w:lineRule="exact"/>
        <w:ind w:left="-426" w:firstLine="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145">
        <w:rPr>
          <w:rFonts w:ascii="Times New Roman" w:eastAsia="Calibri" w:hAnsi="Times New Roman" w:cs="Times New Roman"/>
          <w:sz w:val="24"/>
          <w:szCs w:val="24"/>
          <w:lang w:eastAsia="en-US"/>
        </w:rPr>
        <w:t>Приказ «О проведении итогового мероприятия в рамках реализации целевой модели наставничества»</w:t>
      </w:r>
    </w:p>
    <w:p w:rsidR="00131305" w:rsidRPr="00FA2145" w:rsidRDefault="00131305" w:rsidP="00131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131305" w:rsidRPr="00FA2145">
          <w:pgSz w:w="11900" w:h="16840"/>
          <w:pgMar w:top="868" w:right="819" w:bottom="745" w:left="1386" w:header="0" w:footer="3" w:gutter="0"/>
          <w:cols w:space="720"/>
        </w:sectPr>
      </w:pPr>
      <w:bookmarkStart w:id="6" w:name="_GoBack"/>
      <w:bookmarkEnd w:id="6"/>
    </w:p>
    <w:p w:rsidR="005F64C5" w:rsidRPr="00FA214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FA214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FA214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FA214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CBD" w:rsidRPr="00FA2145" w:rsidRDefault="00265CBD" w:rsidP="005F64C5">
      <w:pPr>
        <w:rPr>
          <w:rFonts w:ascii="Times New Roman" w:hAnsi="Times New Roman" w:cs="Times New Roman"/>
          <w:sz w:val="24"/>
          <w:szCs w:val="24"/>
        </w:rPr>
      </w:pPr>
    </w:p>
    <w:sectPr w:rsidR="00265CBD" w:rsidRPr="00FA214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8" w15:restartNumberingAfterBreak="0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 w15:restartNumberingAfterBreak="0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8" w15:restartNumberingAfterBreak="0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3"/>
  </w:num>
  <w:num w:numId="3">
    <w:abstractNumId w:val="12"/>
  </w:num>
  <w:num w:numId="4">
    <w:abstractNumId w:val="2"/>
  </w:num>
  <w:num w:numId="5">
    <w:abstractNumId w:val="49"/>
  </w:num>
  <w:num w:numId="6">
    <w:abstractNumId w:val="10"/>
  </w:num>
  <w:num w:numId="7">
    <w:abstractNumId w:val="25"/>
  </w:num>
  <w:num w:numId="8">
    <w:abstractNumId w:val="35"/>
  </w:num>
  <w:num w:numId="9">
    <w:abstractNumId w:val="13"/>
  </w:num>
  <w:num w:numId="10">
    <w:abstractNumId w:val="23"/>
  </w:num>
  <w:num w:numId="11">
    <w:abstractNumId w:val="19"/>
  </w:num>
  <w:num w:numId="12">
    <w:abstractNumId w:val="32"/>
  </w:num>
  <w:num w:numId="13">
    <w:abstractNumId w:val="16"/>
  </w:num>
  <w:num w:numId="14">
    <w:abstractNumId w:val="33"/>
  </w:num>
  <w:num w:numId="15">
    <w:abstractNumId w:val="31"/>
  </w:num>
  <w:num w:numId="16">
    <w:abstractNumId w:val="52"/>
  </w:num>
  <w:num w:numId="17">
    <w:abstractNumId w:val="36"/>
  </w:num>
  <w:num w:numId="18">
    <w:abstractNumId w:val="1"/>
  </w:num>
  <w:num w:numId="19">
    <w:abstractNumId w:val="27"/>
  </w:num>
  <w:num w:numId="20">
    <w:abstractNumId w:val="43"/>
  </w:num>
  <w:num w:numId="21">
    <w:abstractNumId w:val="48"/>
  </w:num>
  <w:num w:numId="22">
    <w:abstractNumId w:val="7"/>
  </w:num>
  <w:num w:numId="23">
    <w:abstractNumId w:val="47"/>
  </w:num>
  <w:num w:numId="24">
    <w:abstractNumId w:val="39"/>
  </w:num>
  <w:num w:numId="25">
    <w:abstractNumId w:val="41"/>
  </w:num>
  <w:num w:numId="26">
    <w:abstractNumId w:val="24"/>
  </w:num>
  <w:num w:numId="27">
    <w:abstractNumId w:val="18"/>
  </w:num>
  <w:num w:numId="28">
    <w:abstractNumId w:val="22"/>
  </w:num>
  <w:num w:numId="29">
    <w:abstractNumId w:val="30"/>
  </w:num>
  <w:num w:numId="30">
    <w:abstractNumId w:val="14"/>
  </w:num>
  <w:num w:numId="31">
    <w:abstractNumId w:val="45"/>
  </w:num>
  <w:num w:numId="32">
    <w:abstractNumId w:val="26"/>
  </w:num>
  <w:num w:numId="33">
    <w:abstractNumId w:val="11"/>
  </w:num>
  <w:num w:numId="34">
    <w:abstractNumId w:val="51"/>
  </w:num>
  <w:num w:numId="35">
    <w:abstractNumId w:val="42"/>
  </w:num>
  <w:num w:numId="36">
    <w:abstractNumId w:val="28"/>
  </w:num>
  <w:num w:numId="37">
    <w:abstractNumId w:val="40"/>
  </w:num>
  <w:num w:numId="38">
    <w:abstractNumId w:val="20"/>
  </w:num>
  <w:num w:numId="39">
    <w:abstractNumId w:val="38"/>
  </w:num>
  <w:num w:numId="40">
    <w:abstractNumId w:val="44"/>
  </w:num>
  <w:num w:numId="41">
    <w:abstractNumId w:val="46"/>
  </w:num>
  <w:num w:numId="42">
    <w:abstractNumId w:val="0"/>
  </w:num>
  <w:num w:numId="43">
    <w:abstractNumId w:val="15"/>
  </w:num>
  <w:num w:numId="44">
    <w:abstractNumId w:val="9"/>
  </w:num>
  <w:num w:numId="45">
    <w:abstractNumId w:val="3"/>
  </w:num>
  <w:num w:numId="46">
    <w:abstractNumId w:val="34"/>
  </w:num>
  <w:num w:numId="47">
    <w:abstractNumId w:val="37"/>
  </w:num>
  <w:num w:numId="48">
    <w:abstractNumId w:val="21"/>
  </w:num>
  <w:num w:numId="49">
    <w:abstractNumId w:val="8"/>
  </w:num>
  <w:num w:numId="50">
    <w:abstractNumId w:val="50"/>
  </w:num>
  <w:num w:numId="51">
    <w:abstractNumId w:val="29"/>
  </w:num>
  <w:num w:numId="52">
    <w:abstractNumId w:val="5"/>
  </w:num>
  <w:num w:numId="53">
    <w:abstractNumId w:val="6"/>
  </w:num>
  <w:num w:numId="54">
    <w:abstractNumId w:val="4"/>
  </w:num>
  <w:num w:numId="55">
    <w:abstractNumId w:val="54"/>
  </w:num>
  <w:num w:numId="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C"/>
    <w:rsid w:val="00131305"/>
    <w:rsid w:val="00265CBD"/>
    <w:rsid w:val="00361BB6"/>
    <w:rsid w:val="005F64C5"/>
    <w:rsid w:val="00650820"/>
    <w:rsid w:val="0079201F"/>
    <w:rsid w:val="00B01067"/>
    <w:rsid w:val="00B122D1"/>
    <w:rsid w:val="00BB6407"/>
    <w:rsid w:val="00CE5467"/>
    <w:rsid w:val="00E46A46"/>
    <w:rsid w:val="00ED297C"/>
    <w:rsid w:val="00FA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BA930-17A1-40D3-B173-0EF8CFE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361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Сафаряли</cp:lastModifiedBy>
  <cp:revision>12</cp:revision>
  <cp:lastPrinted>2020-10-16T07:51:00Z</cp:lastPrinted>
  <dcterms:created xsi:type="dcterms:W3CDTF">2020-10-16T07:48:00Z</dcterms:created>
  <dcterms:modified xsi:type="dcterms:W3CDTF">2023-01-19T09:56:00Z</dcterms:modified>
</cp:coreProperties>
</file>