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ED0" w:rsidRPr="004A42E9" w:rsidRDefault="004A42E9" w:rsidP="004A42E9">
      <w:pPr>
        <w:spacing w:after="0" w:line="286" w:lineRule="auto"/>
        <w:ind w:left="3783" w:hanging="97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Приложение 2 к приказу № 12 от 20.05.2019 года</w:t>
      </w:r>
      <w:r w:rsidR="009D62B3">
        <w:rPr>
          <w:rFonts w:ascii="Times New Roman" w:eastAsia="Times New Roman" w:hAnsi="Times New Roman" w:cs="Times New Roman"/>
          <w:sz w:val="24"/>
        </w:rPr>
        <w:t xml:space="preserve"> </w:t>
      </w:r>
      <w:r w:rsidR="009D62B3" w:rsidRPr="004A42E9">
        <w:rPr>
          <w:rFonts w:ascii="Times New Roman" w:eastAsia="Times New Roman" w:hAnsi="Times New Roman" w:cs="Times New Roman"/>
          <w:sz w:val="28"/>
        </w:rPr>
        <w:t xml:space="preserve">Дорожная карта </w:t>
      </w:r>
      <w:bookmarkStart w:id="0" w:name="_GoBack"/>
      <w:bookmarkEnd w:id="0"/>
    </w:p>
    <w:p w:rsidR="007D0ED0" w:rsidRPr="004A42E9" w:rsidRDefault="009D62B3">
      <w:pPr>
        <w:spacing w:after="27"/>
        <w:ind w:left="1318" w:right="287"/>
        <w:rPr>
          <w:rFonts w:ascii="Times New Roman" w:hAnsi="Times New Roman" w:cs="Times New Roman"/>
          <w:sz w:val="24"/>
        </w:rPr>
      </w:pPr>
      <w:r w:rsidRPr="004A42E9">
        <w:rPr>
          <w:rFonts w:ascii="Times New Roman" w:eastAsia="Times New Roman" w:hAnsi="Times New Roman" w:cs="Times New Roman"/>
          <w:sz w:val="28"/>
        </w:rPr>
        <w:t xml:space="preserve">первоочередных действий по созданию и функционированию  </w:t>
      </w:r>
    </w:p>
    <w:p w:rsidR="007D0ED0" w:rsidRPr="004A42E9" w:rsidRDefault="009D62B3">
      <w:pPr>
        <w:spacing w:after="0"/>
        <w:ind w:left="2422" w:right="287" w:hanging="1827"/>
        <w:rPr>
          <w:rFonts w:ascii="Times New Roman" w:hAnsi="Times New Roman" w:cs="Times New Roman"/>
        </w:rPr>
      </w:pPr>
      <w:r w:rsidRPr="004A42E9">
        <w:rPr>
          <w:rFonts w:ascii="Times New Roman" w:eastAsia="Times New Roman" w:hAnsi="Times New Roman" w:cs="Times New Roman"/>
          <w:sz w:val="28"/>
        </w:rPr>
        <w:t xml:space="preserve">Центра образования цифрового и гуманитарного профилей «Точка роста» на базе </w:t>
      </w:r>
      <w:r w:rsidRPr="004A42E9">
        <w:rPr>
          <w:rFonts w:ascii="Times New Roman" w:hAnsi="Times New Roman" w:cs="Times New Roman"/>
          <w:color w:val="auto"/>
          <w:sz w:val="28"/>
          <w:szCs w:val="28"/>
        </w:rPr>
        <w:t>МКОУ «Межгюльская СОШ»</w:t>
      </w:r>
      <w:r w:rsidR="004A42E9" w:rsidRPr="004A42E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tbl>
      <w:tblPr>
        <w:tblStyle w:val="TableGrid"/>
        <w:tblW w:w="10067" w:type="dxa"/>
        <w:tblInd w:w="-355" w:type="dxa"/>
        <w:tblCellMar>
          <w:top w:w="85" w:type="dxa"/>
          <w:right w:w="41" w:type="dxa"/>
        </w:tblCellMar>
        <w:tblLook w:val="04A0" w:firstRow="1" w:lastRow="0" w:firstColumn="1" w:lastColumn="0" w:noHBand="0" w:noVBand="1"/>
      </w:tblPr>
      <w:tblGrid>
        <w:gridCol w:w="427"/>
        <w:gridCol w:w="3674"/>
        <w:gridCol w:w="2710"/>
        <w:gridCol w:w="1698"/>
        <w:gridCol w:w="1558"/>
      </w:tblGrid>
      <w:tr w:rsidR="007D0ED0" w:rsidTr="009D62B3">
        <w:trPr>
          <w:trHeight w:val="1550"/>
        </w:trPr>
        <w:tc>
          <w:tcPr>
            <w:tcW w:w="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left="9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3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мероприятия 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 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 </w:t>
            </w:r>
          </w:p>
          <w:p w:rsidR="007D0ED0" w:rsidRDefault="009D62B3">
            <w:pPr>
              <w:spacing w:line="238" w:lineRule="auto"/>
              <w:ind w:left="98"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(в течение года </w:t>
            </w:r>
          </w:p>
          <w:p w:rsidR="007D0ED0" w:rsidRDefault="009D62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реализации мероприятий) 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left="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Ответственн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D0ED0" w:rsidTr="009D62B3">
        <w:trPr>
          <w:trHeight w:val="4035"/>
        </w:trPr>
        <w:tc>
          <w:tcPr>
            <w:tcW w:w="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Утверждение Положения о деятельности Центра в ОУ 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numPr>
                <w:ilvl w:val="0"/>
                <w:numId w:val="1"/>
              </w:numPr>
              <w:ind w:hanging="2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Письмо в адрес отдел </w:t>
            </w:r>
          </w:p>
          <w:p w:rsidR="007D0ED0" w:rsidRDefault="009D62B3">
            <w:pPr>
              <w:spacing w:after="31" w:line="251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образования и Министерства о согласовании перечня оборудования для обновления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материальнотехнической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базы </w:t>
            </w:r>
          </w:p>
          <w:p w:rsidR="007D0ED0" w:rsidRDefault="009D62B3">
            <w:pPr>
              <w:numPr>
                <w:ilvl w:val="0"/>
                <w:numId w:val="1"/>
              </w:numPr>
              <w:ind w:hanging="2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Распорядительный акт </w:t>
            </w:r>
          </w:p>
          <w:p w:rsidR="007D0ED0" w:rsidRDefault="009D62B3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(приказ) о создании Центра в ОУ в соответствии с методическими рекомендациями 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 w:rsidP="009D62B3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</w:tc>
      </w:tr>
      <w:tr w:rsidR="007D0ED0" w:rsidTr="009D62B3">
        <w:trPr>
          <w:trHeight w:val="1274"/>
        </w:trPr>
        <w:tc>
          <w:tcPr>
            <w:tcW w:w="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медиаплана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информационного сопровождения, создания и функционирования Центра 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 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 w:rsidP="009D62B3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</w:tc>
      </w:tr>
      <w:tr w:rsidR="007D0ED0" w:rsidTr="009D62B3">
        <w:trPr>
          <w:trHeight w:val="998"/>
        </w:trPr>
        <w:tc>
          <w:tcPr>
            <w:tcW w:w="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left="7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Согласование и утверждение типового дизайн-проекта Центра 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Письмо и акт в адрес отдел образования и Министерства 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 w:rsidP="009D62B3">
            <w:pPr>
              <w:ind w:left="1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Май-июнь 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Рабочая группа </w:t>
            </w:r>
          </w:p>
        </w:tc>
      </w:tr>
      <w:tr w:rsidR="009D62B3" w:rsidTr="009D62B3">
        <w:trPr>
          <w:trHeight w:val="997"/>
        </w:trPr>
        <w:tc>
          <w:tcPr>
            <w:tcW w:w="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2B3" w:rsidRDefault="009D62B3" w:rsidP="009D62B3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2B3" w:rsidRDefault="009D62B3" w:rsidP="009D62B3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Согласование типового проекта зонирования Центра 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2B3" w:rsidRDefault="009D62B3" w:rsidP="009D62B3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Письмо и акт в адрес отдел образования и Министерства 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2B3" w:rsidRDefault="009D62B3" w:rsidP="009D62B3">
            <w:r w:rsidRPr="00461508">
              <w:rPr>
                <w:rFonts w:ascii="Times New Roman" w:eastAsia="Times New Roman" w:hAnsi="Times New Roman" w:cs="Times New Roman"/>
                <w:sz w:val="24"/>
              </w:rPr>
              <w:t xml:space="preserve">Май-июнь 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2B3" w:rsidRDefault="009D62B3" w:rsidP="009D62B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Рабочая группа </w:t>
            </w:r>
          </w:p>
        </w:tc>
      </w:tr>
      <w:tr w:rsidR="009D62B3" w:rsidTr="009D62B3">
        <w:trPr>
          <w:trHeight w:val="2378"/>
        </w:trPr>
        <w:tc>
          <w:tcPr>
            <w:tcW w:w="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2B3" w:rsidRDefault="009D62B3" w:rsidP="009D62B3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2B3" w:rsidRDefault="009D62B3" w:rsidP="009D62B3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Согласование перечня оборудования Центра  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2B3" w:rsidRDefault="009D62B3" w:rsidP="009D62B3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Письмо в адрес отдел образования и в Министерство о согласовании перечня оборудования для обновления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материальнотехнической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базы 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2B3" w:rsidRDefault="009D62B3" w:rsidP="009D62B3">
            <w:r w:rsidRPr="00461508">
              <w:rPr>
                <w:rFonts w:ascii="Times New Roman" w:eastAsia="Times New Roman" w:hAnsi="Times New Roman" w:cs="Times New Roman"/>
                <w:sz w:val="24"/>
              </w:rPr>
              <w:t xml:space="preserve">Май-июнь 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2B3" w:rsidRDefault="009D62B3" w:rsidP="009D62B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Рабочая группа </w:t>
            </w:r>
          </w:p>
        </w:tc>
      </w:tr>
      <w:tr w:rsidR="007D0ED0" w:rsidTr="009D62B3">
        <w:trPr>
          <w:trHeight w:val="1551"/>
        </w:trPr>
        <w:tc>
          <w:tcPr>
            <w:tcW w:w="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Согласование объёма финансового обеспечения (калькуляции операционных расходов) на функционирование Центра по статьям расходов  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Письмо в адрес отдел образования 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</w:tc>
      </w:tr>
    </w:tbl>
    <w:p w:rsidR="007D0ED0" w:rsidRDefault="007D0ED0">
      <w:pPr>
        <w:spacing w:after="0"/>
        <w:ind w:left="-1702" w:right="11055"/>
      </w:pPr>
    </w:p>
    <w:tbl>
      <w:tblPr>
        <w:tblStyle w:val="TableGrid"/>
        <w:tblW w:w="10067" w:type="dxa"/>
        <w:tblInd w:w="-355" w:type="dxa"/>
        <w:tblCellMar>
          <w:top w:w="86" w:type="dxa"/>
          <w:left w:w="43" w:type="dxa"/>
          <w:right w:w="17" w:type="dxa"/>
        </w:tblCellMar>
        <w:tblLook w:val="04A0" w:firstRow="1" w:lastRow="0" w:firstColumn="1" w:lastColumn="0" w:noHBand="0" w:noVBand="1"/>
      </w:tblPr>
      <w:tblGrid>
        <w:gridCol w:w="426"/>
        <w:gridCol w:w="3685"/>
        <w:gridCol w:w="2696"/>
        <w:gridCol w:w="1700"/>
        <w:gridCol w:w="1560"/>
      </w:tblGrid>
      <w:tr w:rsidR="007D0ED0" w:rsidTr="009D62B3">
        <w:trPr>
          <w:trHeight w:val="7900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spacing w:line="238" w:lineRule="auto"/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Повышение квалификации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профмастерства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сотрудников и педагогов Центра, обучение новым технологиям преподавания предметной области </w:t>
            </w:r>
          </w:p>
          <w:p w:rsidR="007D0ED0" w:rsidRDefault="009D62B3">
            <w:pPr>
              <w:spacing w:after="28" w:line="254" w:lineRule="auto"/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«Технология», «Математика и информатика», «Физическая культура и основы безопасности жизнедеятельности», в том числе: Анализ и подбор кадрового состава Центра </w:t>
            </w:r>
          </w:p>
          <w:p w:rsidR="007D0ED0" w:rsidRDefault="009D62B3">
            <w:pPr>
              <w:spacing w:after="38" w:line="245" w:lineRule="auto"/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участия педагогов и сотрудников в повышении квалификации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лайн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платформе (в дистанционной форме), проводимым ведомственным проектным офисом национального проекта </w:t>
            </w:r>
          </w:p>
          <w:p w:rsidR="007D0ED0" w:rsidRDefault="009D62B3">
            <w:pPr>
              <w:spacing w:line="238" w:lineRule="auto"/>
              <w:ind w:left="36" w:right="6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«Образование» Обеспечение участия </w:t>
            </w:r>
          </w:p>
          <w:p w:rsidR="007D0ED0" w:rsidRDefault="009D62B3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педагогического состава в очных </w:t>
            </w:r>
          </w:p>
          <w:p w:rsidR="007D0ED0" w:rsidRDefault="009D62B3">
            <w:pPr>
              <w:spacing w:after="46" w:line="238" w:lineRule="auto"/>
              <w:ind w:left="36" w:righ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курсах повышения квалификации, программах переподготовки кадров, проводимых ведомственным проектным офисом национального проекта </w:t>
            </w:r>
          </w:p>
          <w:p w:rsidR="007D0ED0" w:rsidRDefault="009D62B3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«Образование» 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spacing w:after="21"/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Мониторинг </w:t>
            </w:r>
          </w:p>
          <w:p w:rsidR="007D0ED0" w:rsidRDefault="009D62B3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РОИВ/РВПО </w:t>
            </w:r>
          </w:p>
          <w:p w:rsidR="007D0ED0" w:rsidRDefault="009D62B3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D0ED0" w:rsidRDefault="009D62B3">
            <w:pPr>
              <w:spacing w:after="22"/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Письмо РОИВ/РВПО о </w:t>
            </w:r>
          </w:p>
          <w:p w:rsidR="007D0ED0" w:rsidRDefault="009D62B3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кадровом составе  </w:t>
            </w:r>
          </w:p>
          <w:p w:rsidR="007D0ED0" w:rsidRDefault="009D62B3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D0ED0" w:rsidRDefault="009D62B3">
            <w:pPr>
              <w:spacing w:after="46" w:line="238" w:lineRule="auto"/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Свидетельство о повышении </w:t>
            </w:r>
          </w:p>
          <w:p w:rsidR="007D0ED0" w:rsidRDefault="009D62B3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квалификации </w:t>
            </w:r>
          </w:p>
          <w:p w:rsidR="007D0ED0" w:rsidRDefault="009D62B3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D0ED0" w:rsidRDefault="009D62B3">
            <w:pPr>
              <w:spacing w:after="22"/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Отчёт по программам </w:t>
            </w:r>
          </w:p>
          <w:p w:rsidR="007D0ED0" w:rsidRDefault="009D62B3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переподготовки кадров </w:t>
            </w:r>
          </w:p>
          <w:p w:rsidR="007D0ED0" w:rsidRDefault="009D62B3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D0ED0" w:rsidRDefault="009D62B3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Май-июнь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(УВР) </w:t>
            </w:r>
          </w:p>
        </w:tc>
      </w:tr>
      <w:tr w:rsidR="007D0ED0" w:rsidTr="009D62B3">
        <w:trPr>
          <w:trHeight w:val="3483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spacing w:line="278" w:lineRule="auto"/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Закупка, доставка и наладка оборудования: </w:t>
            </w:r>
          </w:p>
          <w:p w:rsidR="007D0ED0" w:rsidRDefault="009D62B3">
            <w:pPr>
              <w:numPr>
                <w:ilvl w:val="0"/>
                <w:numId w:val="2"/>
              </w:numPr>
              <w:spacing w:after="22" w:line="258" w:lineRule="auto"/>
              <w:ind w:righ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технического задания согласно перечню оборудования; </w:t>
            </w:r>
          </w:p>
          <w:p w:rsidR="007D0ED0" w:rsidRDefault="009D62B3">
            <w:pPr>
              <w:numPr>
                <w:ilvl w:val="0"/>
                <w:numId w:val="2"/>
              </w:numPr>
              <w:spacing w:line="279" w:lineRule="auto"/>
              <w:ind w:righ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объявление конкурсных закупочных процедур; </w:t>
            </w:r>
          </w:p>
          <w:p w:rsidR="007D0ED0" w:rsidRDefault="009D62B3">
            <w:pPr>
              <w:numPr>
                <w:ilvl w:val="0"/>
                <w:numId w:val="2"/>
              </w:numPr>
              <w:ind w:righ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«косметического» ремонта, приведение площадок образовательных организаций в соответствие с фирменным стилем «Точка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роста»  </w:t>
            </w:r>
            <w:proofErr w:type="gramEnd"/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left="36" w:right="87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Государственные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муниципальные) контракты (договора) на поставку оборудования 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left="1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Июнь-август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</w:tc>
      </w:tr>
      <w:tr w:rsidR="007D0ED0" w:rsidTr="009D62B3">
        <w:trPr>
          <w:trHeight w:val="998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набора детей, обучающихся по программам Центра 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Акты о зачислении обучающихся  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(УВР) </w:t>
            </w:r>
          </w:p>
        </w:tc>
      </w:tr>
      <w:tr w:rsidR="007D0ED0" w:rsidTr="009D62B3">
        <w:trPr>
          <w:trHeight w:val="1548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spacing w:after="31" w:line="252" w:lineRule="auto"/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Лицензирование образовательной деятельности Центра по программам дополнительного образования детей и взрослых </w:t>
            </w:r>
          </w:p>
          <w:p w:rsidR="007D0ED0" w:rsidRDefault="009D62B3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(при необходимости) 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left="36"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Лицензия на реализацию образовательных программ 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0ED0" w:rsidRDefault="009D62B3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</w:tc>
      </w:tr>
      <w:tr w:rsidR="009D62B3" w:rsidTr="003C5AC3">
        <w:trPr>
          <w:trHeight w:val="1265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2B3" w:rsidRDefault="009D62B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2B3" w:rsidRDefault="009D62B3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Открытие Центра в единый день </w:t>
            </w:r>
          </w:p>
          <w:p w:rsidR="009D62B3" w:rsidRDefault="009D62B3" w:rsidP="00EB066A">
            <w:r>
              <w:rPr>
                <w:rFonts w:ascii="Times New Roman" w:eastAsia="Times New Roman" w:hAnsi="Times New Roman" w:cs="Times New Roman"/>
                <w:sz w:val="24"/>
              </w:rPr>
              <w:t xml:space="preserve">открытий 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2B3" w:rsidRDefault="009D62B3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Информационное </w:t>
            </w:r>
          </w:p>
          <w:p w:rsidR="009D62B3" w:rsidRDefault="009D62B3" w:rsidP="00B36D3E">
            <w:r>
              <w:rPr>
                <w:rFonts w:ascii="Times New Roman" w:eastAsia="Times New Roman" w:hAnsi="Times New Roman" w:cs="Times New Roman"/>
                <w:sz w:val="24"/>
              </w:rPr>
              <w:t xml:space="preserve">освещение в СМИ 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2B3" w:rsidRDefault="009D62B3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2B3" w:rsidRDefault="009D62B3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</w:p>
          <w:p w:rsidR="009D62B3" w:rsidRDefault="009D62B3" w:rsidP="00DC7495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директора (ВР) </w:t>
            </w:r>
          </w:p>
        </w:tc>
      </w:tr>
    </w:tbl>
    <w:p w:rsidR="007D0ED0" w:rsidRDefault="009D62B3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7D0ED0">
      <w:pgSz w:w="11906" w:h="16838"/>
      <w:pgMar w:top="1138" w:right="851" w:bottom="132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EC7"/>
    <w:multiLevelType w:val="hybridMultilevel"/>
    <w:tmpl w:val="630EA0A2"/>
    <w:lvl w:ilvl="0" w:tplc="DEB45E80">
      <w:start w:val="1"/>
      <w:numFmt w:val="decimal"/>
      <w:lvlText w:val="%1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B47B64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F05360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D654C4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A89946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2670F0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F49DFC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4A35B4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E447F6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665FE2"/>
    <w:multiLevelType w:val="hybridMultilevel"/>
    <w:tmpl w:val="7BEA2464"/>
    <w:lvl w:ilvl="0" w:tplc="8FA8B96C">
      <w:start w:val="1"/>
      <w:numFmt w:val="bullet"/>
      <w:lvlText w:val="-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8DEAA">
      <w:start w:val="1"/>
      <w:numFmt w:val="bullet"/>
      <w:lvlText w:val="o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D86C8A">
      <w:start w:val="1"/>
      <w:numFmt w:val="bullet"/>
      <w:lvlText w:val="▪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86C32">
      <w:start w:val="1"/>
      <w:numFmt w:val="bullet"/>
      <w:lvlText w:val="•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7CF0F8">
      <w:start w:val="1"/>
      <w:numFmt w:val="bullet"/>
      <w:lvlText w:val="o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DA8F54">
      <w:start w:val="1"/>
      <w:numFmt w:val="bullet"/>
      <w:lvlText w:val="▪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A6890E">
      <w:start w:val="1"/>
      <w:numFmt w:val="bullet"/>
      <w:lvlText w:val="•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6E7BCE">
      <w:start w:val="1"/>
      <w:numFmt w:val="bullet"/>
      <w:lvlText w:val="o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CE0CDA">
      <w:start w:val="1"/>
      <w:numFmt w:val="bullet"/>
      <w:lvlText w:val="▪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D0"/>
    <w:rsid w:val="004A42E9"/>
    <w:rsid w:val="007D0ED0"/>
    <w:rsid w:val="009D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FA285-CBB4-43D9-8578-BB3A0C85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470</Words>
  <Characters>2685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cp:lastModifiedBy>Сафаряли</cp:lastModifiedBy>
  <cp:revision>4</cp:revision>
  <dcterms:created xsi:type="dcterms:W3CDTF">2019-05-20T12:20:00Z</dcterms:created>
  <dcterms:modified xsi:type="dcterms:W3CDTF">2019-06-16T16:23:00Z</dcterms:modified>
</cp:coreProperties>
</file>